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CA6F62" w14:textId="77777777" w:rsidR="000B274A" w:rsidRPr="00620A68" w:rsidRDefault="00200219">
      <w:pPr>
        <w:rPr>
          <w:rFonts w:asciiTheme="minorHAnsi" w:hAnsiTheme="minorHAnsi"/>
          <w:sz w:val="24"/>
          <w:szCs w:val="28"/>
        </w:rPr>
      </w:pPr>
      <w:r w:rsidRPr="00620A68">
        <w:rPr>
          <w:rFonts w:asciiTheme="minorHAnsi" w:hAnsiTheme="minorHAnsi"/>
          <w:sz w:val="24"/>
          <w:szCs w:val="28"/>
        </w:rPr>
        <w:t xml:space="preserve">Goal: To introduce line following through the two </w:t>
      </w:r>
      <w:r w:rsidR="00620A68">
        <w:rPr>
          <w:rFonts w:asciiTheme="minorHAnsi" w:hAnsiTheme="minorHAnsi"/>
          <w:sz w:val="24"/>
          <w:szCs w:val="28"/>
        </w:rPr>
        <w:t xml:space="preserve">sensor line following programs. </w:t>
      </w:r>
      <w:r w:rsidRPr="00620A68">
        <w:rPr>
          <w:rFonts w:asciiTheme="minorHAnsi" w:hAnsiTheme="minorHAnsi"/>
          <w:color w:val="FF0000"/>
          <w:sz w:val="24"/>
          <w:szCs w:val="28"/>
        </w:rPr>
        <w:t>Reference:</w:t>
      </w:r>
      <w:r w:rsidR="00620A68">
        <w:rPr>
          <w:rFonts w:asciiTheme="minorHAnsi" w:hAnsiTheme="minorHAnsi"/>
          <w:color w:val="FF0000"/>
          <w:sz w:val="24"/>
          <w:szCs w:val="28"/>
        </w:rPr>
        <w:t xml:space="preserve"> </w:t>
      </w:r>
      <w:r w:rsidRPr="00620A68">
        <w:rPr>
          <w:rFonts w:asciiTheme="minorHAnsi" w:hAnsiTheme="minorHAnsi"/>
          <w:color w:val="FF0000"/>
          <w:sz w:val="24"/>
          <w:szCs w:val="28"/>
        </w:rPr>
        <w:t>TwoSensorLineFollowing.slx</w:t>
      </w:r>
    </w:p>
    <w:p w14:paraId="1C1FCDD5" w14:textId="77777777" w:rsidR="000B274A" w:rsidRPr="00620A68" w:rsidRDefault="000B274A">
      <w:pPr>
        <w:rPr>
          <w:rFonts w:asciiTheme="minorHAnsi" w:hAnsiTheme="minorHAnsi"/>
          <w:sz w:val="24"/>
          <w:szCs w:val="28"/>
        </w:rPr>
      </w:pPr>
    </w:p>
    <w:p w14:paraId="0B2825F2" w14:textId="77777777" w:rsidR="000B274A" w:rsidRPr="00620A68" w:rsidRDefault="00200219">
      <w:pPr>
        <w:rPr>
          <w:rFonts w:asciiTheme="minorHAnsi" w:hAnsiTheme="minorHAnsi"/>
          <w:sz w:val="24"/>
          <w:szCs w:val="28"/>
        </w:rPr>
      </w:pPr>
      <w:r w:rsidRPr="00620A68">
        <w:rPr>
          <w:rFonts w:asciiTheme="minorHAnsi" w:hAnsiTheme="minorHAnsi"/>
          <w:sz w:val="24"/>
          <w:szCs w:val="28"/>
        </w:rPr>
        <w:t>Standards Covered:</w:t>
      </w:r>
      <w:r w:rsidR="00620A68">
        <w:rPr>
          <w:rFonts w:asciiTheme="minorHAnsi" w:hAnsiTheme="minorHAnsi"/>
          <w:sz w:val="24"/>
          <w:szCs w:val="28"/>
        </w:rPr>
        <w:t xml:space="preserve"> </w:t>
      </w:r>
      <w:r w:rsidRPr="00620A68">
        <w:rPr>
          <w:rFonts w:asciiTheme="minorHAnsi" w:hAnsiTheme="minorHAnsi"/>
          <w:color w:val="FF0000"/>
          <w:sz w:val="24"/>
          <w:szCs w:val="28"/>
        </w:rPr>
        <w:t>(f),</w:t>
      </w:r>
      <w:r w:rsidR="00620A68">
        <w:rPr>
          <w:rFonts w:asciiTheme="minorHAnsi" w:hAnsiTheme="minorHAnsi"/>
          <w:color w:val="FF0000"/>
          <w:sz w:val="24"/>
          <w:szCs w:val="28"/>
        </w:rPr>
        <w:t xml:space="preserve"> </w:t>
      </w:r>
      <w:r w:rsidRPr="00620A68">
        <w:rPr>
          <w:rFonts w:asciiTheme="minorHAnsi" w:hAnsiTheme="minorHAnsi"/>
          <w:color w:val="FF0000"/>
          <w:sz w:val="24"/>
          <w:szCs w:val="28"/>
        </w:rPr>
        <w:t>(i),</w:t>
      </w:r>
      <w:r w:rsidR="00620A68">
        <w:rPr>
          <w:rFonts w:asciiTheme="minorHAnsi" w:hAnsiTheme="minorHAnsi"/>
          <w:color w:val="FF0000"/>
          <w:sz w:val="24"/>
          <w:szCs w:val="28"/>
        </w:rPr>
        <w:t xml:space="preserve"> </w:t>
      </w:r>
      <w:r w:rsidRPr="00620A68">
        <w:rPr>
          <w:rFonts w:asciiTheme="minorHAnsi" w:hAnsiTheme="minorHAnsi"/>
          <w:color w:val="FF0000"/>
          <w:sz w:val="24"/>
          <w:szCs w:val="28"/>
        </w:rPr>
        <w:t>(j)</w:t>
      </w:r>
    </w:p>
    <w:p w14:paraId="1E4465EB" w14:textId="77777777" w:rsidR="000B274A" w:rsidRDefault="000B274A" w:rsidP="00620A68">
      <w:pPr>
        <w:rPr>
          <w:rFonts w:asciiTheme="minorHAnsi" w:hAnsiTheme="minorHAnsi"/>
          <w:sz w:val="24"/>
          <w:szCs w:val="28"/>
        </w:rPr>
      </w:pPr>
    </w:p>
    <w:p w14:paraId="4106BA45" w14:textId="77777777" w:rsidR="00620A68" w:rsidRPr="00620A68" w:rsidRDefault="00620A68" w:rsidP="00620A68">
      <w:pPr>
        <w:rPr>
          <w:rFonts w:asciiTheme="minorHAnsi" w:hAnsiTheme="minorHAnsi"/>
          <w:sz w:val="24"/>
          <w:szCs w:val="28"/>
        </w:rPr>
      </w:pPr>
      <w:r>
        <w:rPr>
          <w:rFonts w:asciiTheme="minorHAnsi" w:hAnsiTheme="minorHAnsi"/>
          <w:sz w:val="24"/>
          <w:szCs w:val="28"/>
        </w:rPr>
        <w:t>Sequence:</w:t>
      </w:r>
    </w:p>
    <w:p w14:paraId="3A24B100" w14:textId="77777777" w:rsidR="000B274A" w:rsidRPr="00620A68" w:rsidRDefault="00200219">
      <w:pPr>
        <w:numPr>
          <w:ilvl w:val="0"/>
          <w:numId w:val="1"/>
        </w:numPr>
        <w:ind w:hanging="360"/>
        <w:contextualSpacing/>
        <w:rPr>
          <w:rFonts w:asciiTheme="minorHAnsi" w:hAnsiTheme="minorHAnsi"/>
          <w:sz w:val="24"/>
          <w:szCs w:val="28"/>
        </w:rPr>
      </w:pPr>
      <w:r w:rsidRPr="00620A68">
        <w:rPr>
          <w:rFonts w:asciiTheme="minorHAnsi" w:hAnsiTheme="minorHAnsi"/>
          <w:sz w:val="24"/>
          <w:szCs w:val="28"/>
        </w:rPr>
        <w:t>A discussion of how trains, monorails and chairlifts move by being attached to a “line.” This type of movement is what students will be attempting to create w</w:t>
      </w:r>
      <w:r w:rsidR="00620A68">
        <w:rPr>
          <w:rFonts w:asciiTheme="minorHAnsi" w:hAnsiTheme="minorHAnsi"/>
          <w:sz w:val="24"/>
          <w:szCs w:val="28"/>
        </w:rPr>
        <w:t xml:space="preserve">ith their MiniQ robots. </w:t>
      </w:r>
      <w:r w:rsidR="00620A68" w:rsidRPr="00620A68">
        <w:rPr>
          <w:rFonts w:asciiTheme="minorHAnsi" w:hAnsiTheme="minorHAnsi"/>
          <w:i/>
          <w:sz w:val="24"/>
          <w:szCs w:val="28"/>
        </w:rPr>
        <w:t>(5 min)</w:t>
      </w:r>
    </w:p>
    <w:p w14:paraId="2CA70EDD" w14:textId="77777777" w:rsidR="00620A68" w:rsidRDefault="00200219" w:rsidP="00620A68">
      <w:pPr>
        <w:numPr>
          <w:ilvl w:val="0"/>
          <w:numId w:val="1"/>
        </w:numPr>
        <w:ind w:hanging="360"/>
        <w:contextualSpacing/>
        <w:rPr>
          <w:rFonts w:asciiTheme="minorHAnsi" w:hAnsiTheme="minorHAnsi"/>
          <w:sz w:val="24"/>
          <w:szCs w:val="28"/>
        </w:rPr>
      </w:pPr>
      <w:r w:rsidRPr="00620A68">
        <w:rPr>
          <w:rFonts w:asciiTheme="minorHAnsi" w:hAnsiTheme="minorHAnsi"/>
          <w:sz w:val="24"/>
          <w:szCs w:val="28"/>
        </w:rPr>
        <w:t xml:space="preserve">In Simulink-provide the following image as a template or open </w:t>
      </w:r>
      <w:r w:rsidRPr="00620A68">
        <w:rPr>
          <w:rFonts w:asciiTheme="minorHAnsi" w:hAnsiTheme="minorHAnsi"/>
          <w:color w:val="FF0000"/>
          <w:sz w:val="24"/>
          <w:szCs w:val="28"/>
        </w:rPr>
        <w:t>TwoSensorLineFollowing.slx</w:t>
      </w:r>
      <w:r w:rsidR="00620A68">
        <w:rPr>
          <w:rFonts w:asciiTheme="minorHAnsi" w:hAnsiTheme="minorHAnsi"/>
          <w:color w:val="FF0000"/>
          <w:sz w:val="24"/>
          <w:szCs w:val="28"/>
        </w:rPr>
        <w:t>:</w:t>
      </w:r>
      <w:r w:rsidR="00620A68">
        <w:rPr>
          <w:rFonts w:asciiTheme="minorHAnsi" w:hAnsiTheme="minorHAnsi"/>
          <w:sz w:val="24"/>
          <w:szCs w:val="28"/>
        </w:rPr>
        <w:t xml:space="preserve"> </w:t>
      </w:r>
      <w:r w:rsidR="00620A68" w:rsidRPr="00620A68">
        <w:rPr>
          <w:rFonts w:asciiTheme="minorHAnsi" w:hAnsiTheme="minorHAnsi"/>
          <w:i/>
          <w:sz w:val="24"/>
          <w:szCs w:val="28"/>
        </w:rPr>
        <w:t>(20 min)</w:t>
      </w:r>
      <w:r w:rsidR="00620A68" w:rsidRPr="00620A68">
        <w:rPr>
          <w:i/>
          <w:noProof/>
        </w:rPr>
        <w:t xml:space="preserve"> </w:t>
      </w:r>
      <w:r w:rsidR="00620A68" w:rsidRPr="00620A68">
        <w:rPr>
          <w:noProof/>
        </w:rPr>
        <w:drawing>
          <wp:inline distT="114300" distB="114300" distL="114300" distR="114300" wp14:anchorId="5319E6B2" wp14:editId="23B41F99">
            <wp:extent cx="5943600" cy="250190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1"/>
                    <a:srcRect/>
                    <a:stretch>
                      <a:fillRect/>
                    </a:stretch>
                  </pic:blipFill>
                  <pic:spPr>
                    <a:xfrm>
                      <a:off x="0" y="0"/>
                      <a:ext cx="5943600" cy="2501900"/>
                    </a:xfrm>
                    <a:prstGeom prst="rect">
                      <a:avLst/>
                    </a:prstGeom>
                    <a:ln/>
                  </pic:spPr>
                </pic:pic>
              </a:graphicData>
            </a:graphic>
          </wp:inline>
        </w:drawing>
      </w:r>
    </w:p>
    <w:p w14:paraId="1FF2012A" w14:textId="77777777" w:rsidR="00620A68" w:rsidRDefault="00200219" w:rsidP="00620A68">
      <w:pPr>
        <w:numPr>
          <w:ilvl w:val="0"/>
          <w:numId w:val="1"/>
        </w:numPr>
        <w:ind w:hanging="360"/>
        <w:contextualSpacing/>
        <w:rPr>
          <w:rFonts w:asciiTheme="minorHAnsi" w:hAnsiTheme="minorHAnsi"/>
          <w:i/>
          <w:sz w:val="24"/>
          <w:szCs w:val="28"/>
        </w:rPr>
      </w:pPr>
      <w:r w:rsidRPr="00620A68">
        <w:rPr>
          <w:rFonts w:asciiTheme="minorHAnsi" w:hAnsiTheme="minorHAnsi"/>
          <w:sz w:val="24"/>
          <w:szCs w:val="28"/>
        </w:rPr>
        <w:t xml:space="preserve">The chart should be created by students. After an initial experimentation the example </w:t>
      </w:r>
      <w:r w:rsidR="00620A68">
        <w:rPr>
          <w:rFonts w:asciiTheme="minorHAnsi" w:hAnsiTheme="minorHAnsi"/>
          <w:sz w:val="24"/>
          <w:szCs w:val="28"/>
        </w:rPr>
        <w:t xml:space="preserve">chart can be provided: </w:t>
      </w:r>
      <w:r w:rsidR="00620A68" w:rsidRPr="00620A68">
        <w:rPr>
          <w:rFonts w:asciiTheme="minorHAnsi" w:hAnsiTheme="minorHAnsi"/>
          <w:i/>
          <w:sz w:val="24"/>
          <w:szCs w:val="28"/>
        </w:rPr>
        <w:t>(25 min)</w:t>
      </w:r>
      <w:r w:rsidR="00620A68" w:rsidRPr="00620A68">
        <w:rPr>
          <w:noProof/>
        </w:rPr>
        <w:t xml:space="preserve"> </w:t>
      </w:r>
      <w:r w:rsidR="00620A68" w:rsidRPr="00620A68">
        <w:rPr>
          <w:noProof/>
        </w:rPr>
        <w:drawing>
          <wp:inline distT="114300" distB="114300" distL="114300" distR="114300" wp14:anchorId="356991F2" wp14:editId="2E10B09B">
            <wp:extent cx="5943600" cy="265430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2"/>
                    <a:srcRect/>
                    <a:stretch>
                      <a:fillRect/>
                    </a:stretch>
                  </pic:blipFill>
                  <pic:spPr>
                    <a:xfrm>
                      <a:off x="0" y="0"/>
                      <a:ext cx="5943600" cy="2654300"/>
                    </a:xfrm>
                    <a:prstGeom prst="rect">
                      <a:avLst/>
                    </a:prstGeom>
                    <a:ln/>
                  </pic:spPr>
                </pic:pic>
              </a:graphicData>
            </a:graphic>
          </wp:inline>
        </w:drawing>
      </w:r>
    </w:p>
    <w:p w14:paraId="222369AC" w14:textId="77777777" w:rsidR="000B274A" w:rsidRPr="00620A68" w:rsidRDefault="00200219" w:rsidP="00620A68">
      <w:pPr>
        <w:numPr>
          <w:ilvl w:val="0"/>
          <w:numId w:val="1"/>
        </w:numPr>
        <w:ind w:hanging="360"/>
        <w:contextualSpacing/>
        <w:rPr>
          <w:rFonts w:asciiTheme="minorHAnsi" w:hAnsiTheme="minorHAnsi"/>
          <w:i/>
          <w:sz w:val="24"/>
          <w:szCs w:val="28"/>
        </w:rPr>
      </w:pPr>
      <w:r w:rsidRPr="00620A68">
        <w:rPr>
          <w:rFonts w:asciiTheme="minorHAnsi" w:hAnsiTheme="minorHAnsi"/>
          <w:sz w:val="24"/>
          <w:szCs w:val="28"/>
        </w:rPr>
        <w:lastRenderedPageBreak/>
        <w:t xml:space="preserve"> A course outlined in tape should be created, with multiple bends and gaps as a challenge for student’s robots to cross. Challenge students to create robots which can complete the course and then who can refine their two line following the best to achieve the fastest times </w:t>
      </w:r>
      <w:r w:rsidRPr="00620A68">
        <w:rPr>
          <w:rFonts w:asciiTheme="minorHAnsi" w:hAnsiTheme="minorHAnsi"/>
          <w:i/>
          <w:sz w:val="24"/>
          <w:szCs w:val="28"/>
        </w:rPr>
        <w:t>(30 min)</w:t>
      </w:r>
      <w:r w:rsidR="00620A68" w:rsidRPr="00620A68">
        <w:rPr>
          <w:rFonts w:asciiTheme="minorHAnsi" w:hAnsiTheme="minorHAnsi"/>
          <w:noProof/>
          <w:sz w:val="24"/>
          <w:szCs w:val="28"/>
        </w:rPr>
        <w:t xml:space="preserve"> </w:t>
      </w:r>
    </w:p>
    <w:p w14:paraId="4399B4EA" w14:textId="4B3D3B47" w:rsidR="00A11375" w:rsidRDefault="00200219">
      <w:r>
        <w:rPr>
          <w:noProof/>
        </w:rPr>
        <w:drawing>
          <wp:inline distT="114300" distB="114300" distL="114300" distR="114300">
            <wp:extent cx="5943600" cy="3340100"/>
            <wp:effectExtent l="0" t="0" r="0" b="0"/>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3"/>
                    <a:srcRect/>
                    <a:stretch>
                      <a:fillRect/>
                    </a:stretch>
                  </pic:blipFill>
                  <pic:spPr>
                    <a:xfrm>
                      <a:off x="0" y="0"/>
                      <a:ext cx="5943600" cy="3340100"/>
                    </a:xfrm>
                    <a:prstGeom prst="rect">
                      <a:avLst/>
                    </a:prstGeom>
                    <a:ln/>
                  </pic:spPr>
                </pic:pic>
              </a:graphicData>
            </a:graphic>
          </wp:inline>
        </w:drawing>
      </w:r>
    </w:p>
    <w:p w14:paraId="71188FF3" w14:textId="77777777" w:rsidR="00A11375" w:rsidRPr="00A11375" w:rsidRDefault="00A11375" w:rsidP="00A11375"/>
    <w:p w14:paraId="711184C6" w14:textId="77777777" w:rsidR="00A11375" w:rsidRPr="00A11375" w:rsidRDefault="00A11375" w:rsidP="00A11375"/>
    <w:p w14:paraId="7C4CD857" w14:textId="77777777" w:rsidR="00A11375" w:rsidRPr="00A11375" w:rsidRDefault="00A11375" w:rsidP="00A11375"/>
    <w:p w14:paraId="4B0CE7CF" w14:textId="77777777" w:rsidR="00A11375" w:rsidRPr="00A11375" w:rsidRDefault="00A11375" w:rsidP="00A11375"/>
    <w:p w14:paraId="0717FA46" w14:textId="4925C1DF" w:rsidR="00A11375" w:rsidRDefault="00A11375" w:rsidP="00A11375"/>
    <w:p w14:paraId="703C93A4" w14:textId="77777777" w:rsidR="00A11375" w:rsidRDefault="00A11375" w:rsidP="00A11375">
      <w:pPr>
        <w:rPr>
          <w:sz w:val="18"/>
        </w:rPr>
      </w:pPr>
      <w:r>
        <w:rPr>
          <w:noProof/>
        </w:rPr>
        <w:drawing>
          <wp:inline distT="0" distB="0" distL="0" distR="0" wp14:anchorId="2CB9157B" wp14:editId="5379D6A4">
            <wp:extent cx="1054510" cy="371475"/>
            <wp:effectExtent l="0" t="0" r="0" b="0"/>
            <wp:docPr id="18" name="Picture 1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060407" cy="373552"/>
                    </a:xfrm>
                    <a:prstGeom prst="rect">
                      <a:avLst/>
                    </a:prstGeom>
                    <a:noFill/>
                    <a:ln>
                      <a:noFill/>
                    </a:ln>
                  </pic:spPr>
                </pic:pic>
              </a:graphicData>
            </a:graphic>
          </wp:inline>
        </w:drawing>
      </w:r>
    </w:p>
    <w:p w14:paraId="5EF8DB75" w14:textId="77777777" w:rsidR="00A11375" w:rsidRPr="00BA1744" w:rsidRDefault="00A11375" w:rsidP="00A11375">
      <w:pPr>
        <w:rPr>
          <w:sz w:val="18"/>
        </w:rPr>
      </w:pPr>
    </w:p>
    <w:p w14:paraId="0C081277" w14:textId="77777777" w:rsidR="00A11375" w:rsidRPr="00BA1744" w:rsidRDefault="00A11375" w:rsidP="00A11375">
      <w:pPr>
        <w:spacing w:after="180"/>
        <w:jc w:val="both"/>
        <w:rPr>
          <w:rFonts w:ascii="Calibri" w:hAnsi="Calibri"/>
          <w:sz w:val="20"/>
          <w:szCs w:val="20"/>
        </w:rPr>
      </w:pPr>
      <w:r w:rsidRPr="00BA1744">
        <w:rPr>
          <w:sz w:val="20"/>
          <w:szCs w:val="20"/>
        </w:rPr>
        <w:t>This work is licensed under a </w:t>
      </w:r>
      <w:hyperlink r:id="rId16" w:history="1">
        <w:r w:rsidRPr="00BA1744">
          <w:rPr>
            <w:rStyle w:val="Hyperlink"/>
            <w:sz w:val="20"/>
            <w:szCs w:val="20"/>
          </w:rPr>
          <w:t>Creative Commons Attribution-ShareAlike 4.0 International License</w:t>
        </w:r>
      </w:hyperlink>
      <w:r w:rsidRPr="00BA1744">
        <w:rPr>
          <w:sz w:val="20"/>
          <w:szCs w:val="20"/>
        </w:rPr>
        <w:t>.</w:t>
      </w:r>
    </w:p>
    <w:p w14:paraId="488B6167" w14:textId="77777777" w:rsidR="000B274A" w:rsidRPr="00A11375" w:rsidRDefault="000B274A" w:rsidP="00A11375">
      <w:bookmarkStart w:id="0" w:name="_GoBack"/>
      <w:bookmarkEnd w:id="0"/>
    </w:p>
    <w:sectPr w:rsidR="000B274A" w:rsidRPr="00A11375">
      <w:headerReference w:type="defaul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67B12" w14:textId="77777777" w:rsidR="00200219" w:rsidRDefault="00200219" w:rsidP="00620A68">
      <w:pPr>
        <w:spacing w:line="240" w:lineRule="auto"/>
      </w:pPr>
      <w:r>
        <w:separator/>
      </w:r>
    </w:p>
  </w:endnote>
  <w:endnote w:type="continuationSeparator" w:id="0">
    <w:p w14:paraId="549C421F" w14:textId="77777777" w:rsidR="00200219" w:rsidRDefault="00200219" w:rsidP="00620A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A0FCA" w14:textId="77777777" w:rsidR="00200219" w:rsidRDefault="00200219" w:rsidP="00620A68">
      <w:pPr>
        <w:spacing w:line="240" w:lineRule="auto"/>
      </w:pPr>
      <w:r>
        <w:separator/>
      </w:r>
    </w:p>
  </w:footnote>
  <w:footnote w:type="continuationSeparator" w:id="0">
    <w:p w14:paraId="3FFC863C" w14:textId="77777777" w:rsidR="00200219" w:rsidRDefault="00200219" w:rsidP="00620A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F68F3" w14:textId="77777777" w:rsidR="00620A68" w:rsidRPr="00620A68" w:rsidRDefault="00620A68" w:rsidP="00620A68">
    <w:pPr>
      <w:jc w:val="center"/>
      <w:rPr>
        <w:rFonts w:asciiTheme="majorHAnsi" w:hAnsiTheme="majorHAnsi"/>
        <w:b/>
        <w:sz w:val="28"/>
        <w:szCs w:val="28"/>
      </w:rPr>
    </w:pPr>
    <w:r w:rsidRPr="00620A68">
      <w:rPr>
        <w:rFonts w:asciiTheme="majorHAnsi" w:hAnsiTheme="majorHAnsi"/>
        <w:b/>
        <w:sz w:val="28"/>
        <w:szCs w:val="28"/>
      </w:rPr>
      <w:t>Instructor Reference: Lesson 3 Unit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5C0FC2"/>
    <w:multiLevelType w:val="multilevel"/>
    <w:tmpl w:val="84541E74"/>
    <w:lvl w:ilvl="0">
      <w:start w:val="1"/>
      <w:numFmt w:val="decimal"/>
      <w:lvlText w:val="%1."/>
      <w:lvlJc w:val="left"/>
      <w:pPr>
        <w:ind w:left="720" w:firstLine="360"/>
      </w:pPr>
      <w:rPr>
        <w:i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B274A"/>
    <w:rsid w:val="000B274A"/>
    <w:rsid w:val="00200219"/>
    <w:rsid w:val="00620A68"/>
    <w:rsid w:val="00A11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BB167"/>
  <w15:docId w15:val="{D467434B-E91E-4F3E-B36A-4D11C1952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620A68"/>
    <w:pPr>
      <w:tabs>
        <w:tab w:val="center" w:pos="4680"/>
        <w:tab w:val="right" w:pos="9360"/>
      </w:tabs>
      <w:spacing w:line="240" w:lineRule="auto"/>
    </w:pPr>
  </w:style>
  <w:style w:type="character" w:customStyle="1" w:styleId="HeaderChar">
    <w:name w:val="Header Char"/>
    <w:basedOn w:val="DefaultParagraphFont"/>
    <w:link w:val="Header"/>
    <w:uiPriority w:val="99"/>
    <w:rsid w:val="00620A68"/>
  </w:style>
  <w:style w:type="paragraph" w:styleId="Footer">
    <w:name w:val="footer"/>
    <w:basedOn w:val="Normal"/>
    <w:link w:val="FooterChar"/>
    <w:uiPriority w:val="99"/>
    <w:unhideWhenUsed/>
    <w:rsid w:val="00620A68"/>
    <w:pPr>
      <w:tabs>
        <w:tab w:val="center" w:pos="4680"/>
        <w:tab w:val="right" w:pos="9360"/>
      </w:tabs>
      <w:spacing w:line="240" w:lineRule="auto"/>
    </w:pPr>
  </w:style>
  <w:style w:type="character" w:customStyle="1" w:styleId="FooterChar">
    <w:name w:val="Footer Char"/>
    <w:basedOn w:val="DefaultParagraphFont"/>
    <w:link w:val="Footer"/>
    <w:uiPriority w:val="99"/>
    <w:rsid w:val="00620A68"/>
  </w:style>
  <w:style w:type="paragraph" w:styleId="ListParagraph">
    <w:name w:val="List Paragraph"/>
    <w:basedOn w:val="Normal"/>
    <w:uiPriority w:val="34"/>
    <w:qFormat/>
    <w:rsid w:val="00620A68"/>
    <w:pPr>
      <w:ind w:left="720"/>
      <w:contextualSpacing/>
    </w:pPr>
  </w:style>
  <w:style w:type="character" w:styleId="Hyperlink">
    <w:name w:val="Hyperlink"/>
    <w:basedOn w:val="DefaultParagraphFont"/>
    <w:uiPriority w:val="99"/>
    <w:unhideWhenUsed/>
    <w:rsid w:val="00A113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creativecommons.org/licenses/by-sa/4.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cid:image003.png@01D1E765.3EDC8E9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FV3TYEPWNNQC-3235-11266</_dlc_DocId>
    <_dlc_DocIdUrl xmlns="5c85acdc-a394-4ae0-8c72-fb4a95b3d573">
      <Url>http://sharepoint.mathworks.com/marketing/edu/els/_layouts/15/DocIdRedir.aspx?ID=FV3TYEPWNNQC-3235-11266</Url>
      <Description>FV3TYEPWNNQC-3235-11266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CC9194-A549-4B87-9340-DD88C2C5D4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EC311A-608D-41A6-AA7A-693D6E99A355}">
  <ds:schemaRefs>
    <ds:schemaRef ds:uri="http://purl.org/dc/elements/1.1/"/>
    <ds:schemaRef ds:uri="http://purl.org/dc/terms/"/>
    <ds:schemaRef ds:uri="1e7aaee8-c399-46de-aa48-ced854d8e421"/>
    <ds:schemaRef ds:uri="http://schemas.microsoft.com/office/2006/metadata/propertie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5c85acdc-a394-4ae0-8c72-fb4a95b3d573"/>
    <ds:schemaRef ds:uri="http://www.w3.org/XML/1998/namespace"/>
  </ds:schemaRefs>
</ds:datastoreItem>
</file>

<file path=customXml/itemProps3.xml><?xml version="1.0" encoding="utf-8"?>
<ds:datastoreItem xmlns:ds="http://schemas.openxmlformats.org/officeDocument/2006/customXml" ds:itemID="{80B09AE7-3A2C-43E3-9D5B-84C34BCBC8F5}">
  <ds:schemaRefs>
    <ds:schemaRef ds:uri="http://schemas.microsoft.com/sharepoint/events"/>
  </ds:schemaRefs>
</ds:datastoreItem>
</file>

<file path=customXml/itemProps4.xml><?xml version="1.0" encoding="utf-8"?>
<ds:datastoreItem xmlns:ds="http://schemas.openxmlformats.org/officeDocument/2006/customXml" ds:itemID="{BFDE1082-EF01-4DC8-AACF-1D88486D69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Akash Gopisetty</cp:lastModifiedBy>
  <cp:revision>3</cp:revision>
  <dcterms:created xsi:type="dcterms:W3CDTF">2016-08-12T14:36:00Z</dcterms:created>
  <dcterms:modified xsi:type="dcterms:W3CDTF">2016-10-12T19:52:00Z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e77d560a-13da-4072-b5e3-f2820c0bb848</vt:lpwstr>
  </property>
</Properties>
</file>